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6B70E900" w:rsidR="00193113" w:rsidRPr="00380E25" w:rsidRDefault="006B1918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Odluke  o </w:t>
            </w:r>
            <w:r w:rsidR="006F4F1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visini paušalnog poreza po krevetu na području Općine Bizovac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686E4A12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</w:t>
            </w:r>
            <w:r w:rsidR="006F4F1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B87A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veljače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B87A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5E973259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Odluke o </w:t>
            </w:r>
            <w:r w:rsidR="006F4F1C">
              <w:rPr>
                <w:rFonts w:ascii="Arial Narrow" w:hAnsi="Arial Narrow" w:cs="Times New Roman"/>
                <w:bCs/>
                <w:sz w:val="20"/>
                <w:szCs w:val="20"/>
              </w:rPr>
              <w:t>visini paušalnog poreza po krevetu na području Općine Bizovac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156FF88" w14:textId="673BEC23" w:rsidR="00E4333A" w:rsidRPr="00E4333A" w:rsidRDefault="006F4F1C" w:rsidP="00E4333A">
            <w:pPr>
              <w:pStyle w:val="Tijeloteksta"/>
              <w:spacing w:before="151"/>
              <w:ind w:right="217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</w:pP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Postojećom</w:t>
            </w:r>
            <w:r w:rsidRPr="006F4F1C">
              <w:rPr>
                <w:rFonts w:ascii="Arial" w:eastAsia="Times New Roman" w:hAnsi="Arial" w:cs="Arial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Odlukom („Općinski glasnik“ Općine Bizovac 1/19)</w:t>
            </w:r>
            <w:r w:rsidRPr="006F4F1C">
              <w:rPr>
                <w:rFonts w:ascii="Arial" w:eastAsia="Times New Roman" w:hAnsi="Arial" w:cs="Arial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visina</w:t>
            </w:r>
            <w:r w:rsidRPr="006F4F1C">
              <w:rPr>
                <w:rFonts w:ascii="Arial" w:eastAsia="Times New Roman" w:hAnsi="Arial" w:cs="Arial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paušalnog</w:t>
            </w:r>
            <w:r w:rsidRPr="006F4F1C">
              <w:rPr>
                <w:rFonts w:ascii="Arial" w:eastAsia="Times New Roman" w:hAnsi="Arial" w:cs="Arial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poreza</w:t>
            </w:r>
            <w:r w:rsidRPr="006F4F1C">
              <w:rPr>
                <w:rFonts w:ascii="Arial" w:eastAsia="Times New Roman" w:hAnsi="Arial" w:cs="Arial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utvrđena je u iznosu od 150 kuna (19,91 € ) po krevetu.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Predstavnička tijela jedinica lokalne samouprave u obvezi su uskladiti odluke o visini paušalnog</w:t>
            </w:r>
            <w:r w:rsidRPr="006F4F1C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poreza</w:t>
            </w:r>
            <w:r w:rsidRPr="006F4F1C">
              <w:rPr>
                <w:rFonts w:ascii="Arial" w:eastAsia="Times New Roman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 novim propisanim rasponima najkasnije</w:t>
            </w:r>
            <w:r w:rsidRPr="006F4F1C">
              <w:rPr>
                <w:rFonts w:ascii="Arial" w:eastAsia="Times New Roman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 kraja</w:t>
            </w:r>
            <w:r w:rsidRPr="006F4F1C">
              <w:rPr>
                <w:rFonts w:ascii="Arial" w:eastAsia="Times New Roman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veljače</w:t>
            </w:r>
            <w:r w:rsidRPr="006F4F1C">
              <w:rPr>
                <w:rFonts w:ascii="Arial" w:eastAsia="Times New Roman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2025. godine ako je visina paušalnog poreza po krevetu odnosno po smještajnoj jedinici u kampu odnosno po smještajnoj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jedinici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za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robinzonski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smještaj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izvan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granica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propisanih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člankom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8.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ovoga</w:t>
            </w:r>
            <w:r w:rsidRPr="006F4F1C">
              <w:rPr>
                <w:rFonts w:ascii="Arial" w:eastAsia="Times New Roman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Zakona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porezu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na</w:t>
            </w:r>
            <w:r w:rsidRPr="006F4F1C">
              <w:rPr>
                <w:rFonts w:ascii="Arial" w:eastAsia="Times New Roman" w:hAnsi="Arial" w:cs="Arial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dohodak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(Narodne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novine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br.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115/16,</w:t>
            </w:r>
            <w:r w:rsidRPr="006F4F1C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106/18, 121/19, 32/20, 138/20, 151/22, 114/23 i 152/24)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temeljem kojeg se visina paušalnog poreza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utvrđuje  u skladu s indeksom turističke razvijenosti pojedine jedinice lokalne samouprave utvrđenom za prethodnu godinu, sukladno posebnom propisu.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Općina Bizovac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svrstana</w:t>
            </w:r>
            <w:r w:rsidRPr="006F4F1C">
              <w:rPr>
                <w:rFonts w:ascii="Arial" w:eastAsia="Times New Roman" w:hAnsi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je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</w:t>
            </w:r>
            <w:r w:rsidRPr="006F4F1C">
              <w:rPr>
                <w:rFonts w:ascii="Arial" w:eastAsia="Times New Roman" w:hAnsi="Arial" w:cs="Arial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III.</w:t>
            </w:r>
            <w:r w:rsidRPr="006F4F1C">
              <w:rPr>
                <w:rFonts w:ascii="Arial" w:eastAsia="Times New Roman" w:hAnsi="Arial" w:cs="Arial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kategoriju</w:t>
            </w:r>
            <w:r w:rsidRPr="006F4F1C">
              <w:rPr>
                <w:rFonts w:ascii="Arial" w:eastAsia="Times New Roman" w:hAnsi="Arial" w:cs="Arial"/>
                <w:spacing w:val="7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indeksa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turističke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razvijenosti,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dakle</w:t>
            </w:r>
            <w:r w:rsidRPr="006F4F1C">
              <w:rPr>
                <w:rFonts w:ascii="Arial" w:eastAsia="Times New Roman" w:hAnsi="Arial" w:cs="Arial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predmetni</w:t>
            </w:r>
            <w:r w:rsidRPr="006F4F1C">
              <w:rPr>
                <w:rFonts w:ascii="Arial" w:eastAsia="Times New Roman" w:hAnsi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porez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moguće</w:t>
            </w:r>
            <w:r w:rsidRPr="006F4F1C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je utvrditi u</w:t>
            </w:r>
            <w:r w:rsidRPr="006F4F1C">
              <w:rPr>
                <w:rFonts w:ascii="Arial" w:eastAsia="Times New Roman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F4F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rasponu 30,00-150,00 </w:t>
            </w:r>
            <w:r w:rsidRPr="006F4F1C">
              <w:rPr>
                <w:rFonts w:ascii="Arial" w:eastAsia="Times New Roman" w:hAnsi="Arial" w:cs="Arial"/>
                <w:spacing w:val="-4"/>
                <w:sz w:val="20"/>
                <w:szCs w:val="20"/>
                <w:lang w:eastAsia="en-US"/>
              </w:rPr>
              <w:t>eura.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Člankom</w:t>
            </w:r>
            <w:r w:rsidR="00E4333A" w:rsidRPr="00E4333A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57.</w:t>
            </w:r>
            <w:r w:rsidR="00E4333A" w:rsidRPr="00E4333A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stavkom</w:t>
            </w:r>
            <w:r w:rsidR="00E4333A" w:rsidRPr="00E4333A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7.</w:t>
            </w:r>
            <w:r w:rsidR="00E4333A" w:rsidRPr="00E4333A">
              <w:rPr>
                <w:rFonts w:ascii="Arial" w:eastAsia="Times New Roman" w:hAnsi="Arial" w:cs="Arial"/>
                <w:spacing w:val="-12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Zakona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je propisano da ako predstavničko tijelo jedinice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lokalne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samouprave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ne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donese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odluku</w:t>
            </w:r>
            <w:r w:rsidR="00E4333A" w:rsidRPr="00E4333A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kojom</w:t>
            </w:r>
            <w:r w:rsidR="00E4333A" w:rsidRPr="00E4333A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će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propisati</w:t>
            </w:r>
            <w:r w:rsidR="00E4333A" w:rsidRPr="00E4333A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visine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paušalnog</w:t>
            </w:r>
            <w:r w:rsidR="00E4333A" w:rsidRPr="00E4333A">
              <w:rPr>
                <w:rFonts w:ascii="Arial" w:eastAsia="Times New Roman" w:hAnsi="Arial" w:cs="Arial"/>
                <w:spacing w:val="-7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poreza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>u</w:t>
            </w:r>
            <w:r w:rsidR="00E4333A" w:rsidRPr="00E4333A">
              <w:rPr>
                <w:rFonts w:ascii="Arial" w:eastAsia="Times New Roman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pacing w:val="-2"/>
                <w:sz w:val="20"/>
                <w:szCs w:val="20"/>
                <w:lang w:eastAsia="en-US"/>
              </w:rPr>
              <w:t xml:space="preserve">propisanom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roku,</w:t>
            </w:r>
            <w:r w:rsidR="00E4333A" w:rsidRPr="00E4333A">
              <w:rPr>
                <w:rFonts w:ascii="Arial" w:eastAsia="Times New Roman" w:hAnsi="Arial" w:cs="Arial"/>
                <w:spacing w:val="-7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visina</w:t>
            </w:r>
            <w:r w:rsidR="00E4333A" w:rsidRPr="00E4333A">
              <w:rPr>
                <w:rFonts w:ascii="Arial" w:eastAsia="Times New Roman" w:hAnsi="Arial" w:cs="Arial"/>
                <w:spacing w:val="-7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paušalnog</w:t>
            </w:r>
            <w:r w:rsidR="00E4333A" w:rsidRPr="00E4333A">
              <w:rPr>
                <w:rFonts w:ascii="Arial" w:eastAsia="Times New Roman" w:hAnsi="Arial" w:cs="Arial"/>
                <w:spacing w:val="-8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poreza</w:t>
            </w:r>
            <w:r w:rsidR="00E4333A" w:rsidRPr="00E4333A">
              <w:rPr>
                <w:rFonts w:ascii="Arial" w:eastAsia="Times New Roman" w:hAnsi="Arial" w:cs="Arial"/>
                <w:spacing w:val="-7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</w:t>
            </w:r>
            <w:r w:rsidR="00E4333A" w:rsidRPr="00E4333A">
              <w:rPr>
                <w:rFonts w:ascii="Arial" w:eastAsia="Times New Roman" w:hAnsi="Arial" w:cs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krevetu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odnosno</w:t>
            </w:r>
            <w:r w:rsidR="00E4333A" w:rsidRPr="00E4333A">
              <w:rPr>
                <w:rFonts w:ascii="Arial" w:eastAsia="Times New Roman" w:hAnsi="Arial" w:cs="Arial"/>
                <w:spacing w:val="-8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</w:t>
            </w:r>
            <w:r w:rsidR="00E4333A" w:rsidRPr="00E4333A">
              <w:rPr>
                <w:rFonts w:ascii="Arial" w:eastAsia="Times New Roman" w:hAnsi="Arial" w:cs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smještajnoj</w:t>
            </w:r>
            <w:r w:rsidR="00E4333A" w:rsidRPr="00E4333A">
              <w:rPr>
                <w:rFonts w:ascii="Arial" w:eastAsia="Times New Roman" w:hAnsi="Arial" w:cs="Arial"/>
                <w:spacing w:val="-8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jedinici</w:t>
            </w:r>
            <w:r w:rsidR="00E4333A" w:rsidRPr="00E4333A">
              <w:rPr>
                <w:rFonts w:ascii="Arial" w:eastAsia="Times New Roman" w:hAnsi="Arial" w:cs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</w:t>
            </w:r>
            <w:r w:rsidR="00E4333A" w:rsidRPr="00E4333A">
              <w:rPr>
                <w:rFonts w:ascii="Arial" w:eastAsia="Times New Roman" w:hAnsi="Arial" w:cs="Arial"/>
                <w:spacing w:val="-8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kampu</w:t>
            </w:r>
            <w:r w:rsidR="00E4333A" w:rsidRPr="00E4333A">
              <w:rPr>
                <w:rFonts w:ascii="Arial" w:eastAsia="Times New Roman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odnosno</w:t>
            </w:r>
            <w:r w:rsidR="00E4333A" w:rsidRPr="00E4333A">
              <w:rPr>
                <w:rFonts w:ascii="Arial" w:eastAsia="Times New Roman" w:hAnsi="Arial" w:cs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po smještanoj jedinici u objektu za robinzonski smještaj određuje se</w:t>
            </w:r>
            <w:r w:rsid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za III. Kategoriju u iznosu od 90,00€.</w:t>
            </w:r>
            <w:r w:rsidR="00E4333A" w:rsidRP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Kako ne bi došlo do znatno većeg poreznog opterećenja i otežavanja poslovanja privatnih iznajmljivača, kao i smanjenja kvalitete turističke ponude Općine Bizovac, a vodeći računa o zakonom propisanom minimalnom i maksimalnom opterećenju, prijedlog je da se visina paušalnog poreza po krevetu utvrdi u  iznosu od 30 € po krevetu</w:t>
            </w:r>
            <w:r w:rsidR="00E433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23C50A88" w14:textId="77777777" w:rsidR="005B0986" w:rsidRPr="006F65C0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18"/>
                <w:szCs w:val="18"/>
              </w:rPr>
            </w:pP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20861F38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www. opcina-bizovac.hr  Javno savjetovanje o nacrtu prijedloga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Odluke  o lokalnim porezima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EAEB089" w14:textId="06A78866" w:rsidR="00F742DA" w:rsidRDefault="006F4F1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9. veljače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do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24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veljače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2EB086B9" w14:textId="77777777" w:rsidR="005B0986" w:rsidRPr="00380E25" w:rsidRDefault="005B0986" w:rsidP="00BE213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6DBB28C8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mišljenja na nacrt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6B208C84" w14:textId="1041805E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 na pojedine članke ili dijelove nacrta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14F8561" w14:textId="0BD1EC1E" w:rsidR="00710D22" w:rsidRPr="00380E25" w:rsidRDefault="00D871A5" w:rsidP="00D871A5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2318B62F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D871A5">
              <w:rPr>
                <w:rFonts w:ascii="Arial Narrow" w:hAnsi="Arial Narrow" w:cs="Times New Roman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907B5"/>
    <w:rsid w:val="00193113"/>
    <w:rsid w:val="003846C4"/>
    <w:rsid w:val="004E171C"/>
    <w:rsid w:val="00504138"/>
    <w:rsid w:val="005B0986"/>
    <w:rsid w:val="00621E6F"/>
    <w:rsid w:val="00685F82"/>
    <w:rsid w:val="006B1918"/>
    <w:rsid w:val="006F4F1C"/>
    <w:rsid w:val="006F65C0"/>
    <w:rsid w:val="00710D22"/>
    <w:rsid w:val="00834ACD"/>
    <w:rsid w:val="00834B08"/>
    <w:rsid w:val="00861A01"/>
    <w:rsid w:val="00993D74"/>
    <w:rsid w:val="00B87A89"/>
    <w:rsid w:val="00BE2136"/>
    <w:rsid w:val="00C21BB1"/>
    <w:rsid w:val="00D36A50"/>
    <w:rsid w:val="00D427D8"/>
    <w:rsid w:val="00D871A5"/>
    <w:rsid w:val="00E4333A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6F4F1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F4F1C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15</cp:revision>
  <cp:lastPrinted>2022-04-21T12:09:00Z</cp:lastPrinted>
  <dcterms:created xsi:type="dcterms:W3CDTF">2017-01-02T14:12:00Z</dcterms:created>
  <dcterms:modified xsi:type="dcterms:W3CDTF">2025-02-26T08:12:00Z</dcterms:modified>
</cp:coreProperties>
</file>